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5D" w:rsidRPr="0081695D" w:rsidRDefault="0081695D" w:rsidP="0081695D">
      <w:pPr>
        <w:spacing w:before="285" w:after="285" w:line="240" w:lineRule="auto"/>
        <w:jc w:val="center"/>
        <w:outlineLvl w:val="1"/>
        <w:rPr>
          <w:rFonts w:ascii="Trebuchet MS" w:eastAsia="Times New Roman" w:hAnsi="Trebuchet MS" w:cs="Times New Roman"/>
          <w:b/>
          <w:bCs/>
          <w:color w:val="82A2AB"/>
          <w:sz w:val="36"/>
          <w:szCs w:val="36"/>
          <w:lang w:eastAsia="ru-RU"/>
        </w:rPr>
      </w:pPr>
      <w:r w:rsidRPr="0081695D">
        <w:rPr>
          <w:rFonts w:ascii="Trebuchet MS" w:eastAsia="Times New Roman" w:hAnsi="Trebuchet MS" w:cs="Times New Roman"/>
          <w:b/>
          <w:bCs/>
          <w:color w:val="82A2AB"/>
          <w:sz w:val="36"/>
          <w:szCs w:val="36"/>
          <w:lang w:eastAsia="ru-RU"/>
        </w:rPr>
        <w:t>Памятка населению в случае выявления нахождения беспилотных воздушных судов</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Беспилотное воздушное судно (далее - БВС) - воздушное судно, управляемое, контролируемое в полете пилотом, находящимся вне борта такого воздушного судна (внешний пилот).</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Учитывая возможность совершения террористических актов с использованием беспилотных воздушных судов, необходимо соблюдать следующие правила.</w:t>
      </w:r>
    </w:p>
    <w:p w:rsidR="0081695D" w:rsidRPr="0081695D" w:rsidRDefault="0081695D" w:rsidP="0081695D">
      <w:pPr>
        <w:spacing w:after="0" w:line="240" w:lineRule="auto"/>
        <w:jc w:val="both"/>
        <w:rPr>
          <w:rFonts w:ascii="Verdana" w:eastAsia="Times New Roman" w:hAnsi="Verdana" w:cs="Times New Roman"/>
          <w:color w:val="40585E"/>
          <w:sz w:val="20"/>
          <w:szCs w:val="20"/>
          <w:lang w:eastAsia="ru-RU"/>
        </w:rPr>
      </w:pPr>
      <w:r>
        <w:rPr>
          <w:rFonts w:ascii="Verdana" w:eastAsia="Times New Roman" w:hAnsi="Verdana" w:cs="Times New Roman"/>
          <w:noProof/>
          <w:color w:val="3878F0"/>
          <w:sz w:val="20"/>
          <w:szCs w:val="20"/>
          <w:lang w:eastAsia="ru-RU"/>
        </w:rPr>
        <w:drawing>
          <wp:inline distT="0" distB="0" distL="0" distR="0">
            <wp:extent cx="2377440" cy="1592580"/>
            <wp:effectExtent l="0" t="0" r="3810" b="7620"/>
            <wp:docPr id="3" name="Рисунок 3" descr="http://xn--31-6kcq7d.xn--p1ai/images/bezopasnost/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1-6kcq7d.xn--p1ai/images/bezopasnost/2.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В случае обнаружения БВС:</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необходимо оперативно сообщить полную информацию о месте, количестве и времени выявления с привязкой к местности в следующие службы:</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 дежурному </w:t>
      </w:r>
      <w:proofErr w:type="gramStart"/>
      <w:r w:rsidRPr="0081695D">
        <w:rPr>
          <w:rFonts w:ascii="Verdana" w:eastAsia="Times New Roman" w:hAnsi="Verdana" w:cs="Times New Roman"/>
          <w:color w:val="40585E"/>
          <w:sz w:val="20"/>
          <w:szCs w:val="20"/>
          <w:lang w:eastAsia="ru-RU"/>
        </w:rPr>
        <w:t>ОТД</w:t>
      </w:r>
      <w:proofErr w:type="gramEnd"/>
      <w:r w:rsidRPr="0081695D">
        <w:rPr>
          <w:rFonts w:ascii="Verdana" w:eastAsia="Times New Roman" w:hAnsi="Verdana" w:cs="Times New Roman"/>
          <w:color w:val="40585E"/>
          <w:sz w:val="20"/>
          <w:szCs w:val="20"/>
          <w:lang w:eastAsia="ru-RU"/>
        </w:rPr>
        <w:t xml:space="preserve"> МВД России по району</w:t>
      </w:r>
      <w:r w:rsidRPr="0081695D">
        <w:rPr>
          <w:rFonts w:ascii="Verdana" w:eastAsia="Times New Roman" w:hAnsi="Verdana" w:cs="Times New Roman"/>
          <w:b/>
          <w:bCs/>
          <w:color w:val="40585E"/>
          <w:sz w:val="20"/>
          <w:szCs w:val="20"/>
          <w:lang w:eastAsia="ru-RU"/>
        </w:rPr>
        <w:t>;</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дежурному ЕДДС района (т. 112)</w:t>
      </w:r>
      <w:r w:rsidRPr="0081695D">
        <w:rPr>
          <w:rFonts w:ascii="Verdana" w:eastAsia="Times New Roman" w:hAnsi="Verdana" w:cs="Times New Roman"/>
          <w:b/>
          <w:bCs/>
          <w:color w:val="40585E"/>
          <w:sz w:val="20"/>
          <w:szCs w:val="20"/>
          <w:lang w:eastAsia="ru-RU"/>
        </w:rPr>
        <w:t>.</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 необходимо покинуть </w:t>
      </w:r>
      <w:proofErr w:type="gramStart"/>
      <w:r w:rsidRPr="0081695D">
        <w:rPr>
          <w:rFonts w:ascii="Verdana" w:eastAsia="Times New Roman" w:hAnsi="Verdana" w:cs="Times New Roman"/>
          <w:color w:val="40585E"/>
          <w:sz w:val="20"/>
          <w:szCs w:val="20"/>
          <w:lang w:eastAsia="ru-RU"/>
        </w:rPr>
        <w:t>опасную</w:t>
      </w:r>
      <w:proofErr w:type="gramEnd"/>
      <w:r w:rsidRPr="0081695D">
        <w:rPr>
          <w:rFonts w:ascii="Verdana" w:eastAsia="Times New Roman" w:hAnsi="Verdana" w:cs="Times New Roman"/>
          <w:color w:val="40585E"/>
          <w:sz w:val="20"/>
          <w:szCs w:val="20"/>
          <w:lang w:eastAsia="ru-RU"/>
        </w:rPr>
        <w:t xml:space="preserve"> зоны (либо укрыться в тени зданий, деревьев), предупредить о возможной опасности других граждан.</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Запрещается находиться в прямой видимости БВС, пытаться сбить его подручными предметами и иными средствами поражения, пользоваться вблизи радиоаппаратурой, мобильными телефонами, устройствами GPS.</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w:t>
      </w:r>
    </w:p>
    <w:p w:rsidR="0081695D" w:rsidRPr="0081695D" w:rsidRDefault="0081695D" w:rsidP="0081695D">
      <w:pPr>
        <w:spacing w:before="285" w:after="285" w:line="240" w:lineRule="auto"/>
        <w:jc w:val="center"/>
        <w:outlineLvl w:val="1"/>
        <w:rPr>
          <w:rFonts w:ascii="Trebuchet MS" w:eastAsia="Times New Roman" w:hAnsi="Trebuchet MS" w:cs="Times New Roman"/>
          <w:b/>
          <w:bCs/>
          <w:color w:val="82A2AB"/>
          <w:sz w:val="36"/>
          <w:szCs w:val="36"/>
          <w:lang w:eastAsia="ru-RU"/>
        </w:rPr>
      </w:pPr>
      <w:r w:rsidRPr="0081695D">
        <w:rPr>
          <w:rFonts w:ascii="Trebuchet MS" w:eastAsia="Times New Roman" w:hAnsi="Trebuchet MS" w:cs="Times New Roman"/>
          <w:b/>
          <w:bCs/>
          <w:color w:val="82A2AB"/>
          <w:sz w:val="36"/>
          <w:szCs w:val="36"/>
          <w:lang w:eastAsia="ru-RU"/>
        </w:rPr>
        <w:t>Алгоритм действий при обнаружении беспилотных воздушных судов</w:t>
      </w:r>
    </w:p>
    <w:p w:rsidR="0081695D" w:rsidRPr="0081695D" w:rsidRDefault="0081695D" w:rsidP="0081695D">
      <w:pPr>
        <w:spacing w:after="0" w:line="240" w:lineRule="auto"/>
        <w:jc w:val="both"/>
        <w:rPr>
          <w:rFonts w:ascii="Verdana" w:eastAsia="Times New Roman" w:hAnsi="Verdana" w:cs="Times New Roman"/>
          <w:color w:val="40585E"/>
          <w:sz w:val="20"/>
          <w:szCs w:val="20"/>
          <w:lang w:eastAsia="ru-RU"/>
        </w:rPr>
      </w:pPr>
      <w:r>
        <w:rPr>
          <w:rFonts w:ascii="Verdana" w:eastAsia="Times New Roman" w:hAnsi="Verdana" w:cs="Times New Roman"/>
          <w:noProof/>
          <w:color w:val="3878F0"/>
          <w:sz w:val="20"/>
          <w:szCs w:val="20"/>
          <w:lang w:eastAsia="ru-RU"/>
        </w:rPr>
        <w:drawing>
          <wp:inline distT="0" distB="0" distL="0" distR="0">
            <wp:extent cx="2377440" cy="1577340"/>
            <wp:effectExtent l="0" t="0" r="3810" b="3810"/>
            <wp:docPr id="2" name="Рисунок 2" descr="http://xn--31-6kcq7d.xn--p1ai/images/bezopasnost/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1-6kcq7d.xn--p1ai/images/bezopasnost/3.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577340"/>
                    </a:xfrm>
                    <a:prstGeom prst="rect">
                      <a:avLst/>
                    </a:prstGeom>
                    <a:noFill/>
                    <a:ln>
                      <a:noFill/>
                    </a:ln>
                  </pic:spPr>
                </pic:pic>
              </a:graphicData>
            </a:graphic>
          </wp:inline>
        </w:drawing>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w:t>
      </w:r>
      <w:r w:rsidRPr="0081695D">
        <w:rPr>
          <w:rFonts w:ascii="Verdana" w:eastAsia="Times New Roman" w:hAnsi="Verdana" w:cs="Times New Roman"/>
          <w:color w:val="40585E"/>
          <w:sz w:val="20"/>
          <w:szCs w:val="20"/>
          <w:lang w:eastAsia="ru-RU"/>
        </w:rPr>
        <w:lastRenderedPageBreak/>
        <w:t>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81695D" w:rsidRPr="0081695D" w:rsidRDefault="0081695D" w:rsidP="0081695D">
      <w:pPr>
        <w:numPr>
          <w:ilvl w:val="0"/>
          <w:numId w:val="1"/>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81695D" w:rsidRPr="0081695D" w:rsidRDefault="0081695D" w:rsidP="0081695D">
      <w:pPr>
        <w:numPr>
          <w:ilvl w:val="0"/>
          <w:numId w:val="1"/>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При направлении информации с помощью сре</w:t>
      </w:r>
      <w:proofErr w:type="gramStart"/>
      <w:r w:rsidRPr="0081695D">
        <w:rPr>
          <w:rFonts w:ascii="Verdana" w:eastAsia="Times New Roman" w:hAnsi="Verdana" w:cs="Times New Roman"/>
          <w:color w:val="40585E"/>
          <w:sz w:val="20"/>
          <w:szCs w:val="20"/>
          <w:lang w:eastAsia="ru-RU"/>
        </w:rPr>
        <w:t>дств св</w:t>
      </w:r>
      <w:proofErr w:type="gramEnd"/>
      <w:r w:rsidRPr="0081695D">
        <w:rPr>
          <w:rFonts w:ascii="Verdana" w:eastAsia="Times New Roman" w:hAnsi="Verdana" w:cs="Times New Roman"/>
          <w:color w:val="40585E"/>
          <w:sz w:val="20"/>
          <w:szCs w:val="20"/>
          <w:lang w:eastAsia="ru-RU"/>
        </w:rPr>
        <w:t>язи лицо, передающее информацию, сообщает:</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proofErr w:type="gramStart"/>
      <w:r w:rsidRPr="0081695D">
        <w:rPr>
          <w:rFonts w:ascii="Verdana" w:eastAsia="Times New Roman" w:hAnsi="Verdana" w:cs="Times New Roman"/>
          <w:color w:val="0E1415"/>
          <w:sz w:val="20"/>
          <w:szCs w:val="20"/>
          <w:lang w:eastAsia="ru-RU"/>
        </w:rPr>
        <w:t>свои</w:t>
      </w:r>
      <w:proofErr w:type="gramEnd"/>
      <w:r w:rsidRPr="0081695D">
        <w:rPr>
          <w:rFonts w:ascii="Verdana" w:eastAsia="Times New Roman" w:hAnsi="Verdana" w:cs="Times New Roman"/>
          <w:color w:val="0E1415"/>
          <w:sz w:val="20"/>
          <w:szCs w:val="20"/>
          <w:lang w:eastAsia="ru-RU"/>
        </w:rPr>
        <w:t xml:space="preserve"> фамилию, имя, отчество (при наличии) и занимаемую должность;</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наименование объекта (территории) и его точный адрес;</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характер поведения БВС (зависание, барражирование над объектом, направление пролета, внешний вид и т.д.);</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наличие сохраненной информации о БВС на электронных носителях информации (системы видеонаблюдения);</w:t>
      </w:r>
    </w:p>
    <w:p w:rsidR="0081695D" w:rsidRPr="0081695D" w:rsidRDefault="0081695D" w:rsidP="0081695D">
      <w:pPr>
        <w:numPr>
          <w:ilvl w:val="0"/>
          <w:numId w:val="2"/>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другие сведения по запросу уполномоченного органа.</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Выставить наблюдательный пост за воздушным пространством над территорией и вблизи объекта.</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Принять меры для получения дополнительной информации в т. ч. его фото-видеосъёмки (при наличии соответствующей возможности).</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По возможности исключить нахождение на открытых площадках массового скопления людей.</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 xml:space="preserve">Усилить охрану, а также пропускной и </w:t>
      </w:r>
      <w:proofErr w:type="spellStart"/>
      <w:r w:rsidRPr="0081695D">
        <w:rPr>
          <w:rFonts w:ascii="Verdana" w:eastAsia="Times New Roman" w:hAnsi="Verdana" w:cs="Times New Roman"/>
          <w:color w:val="0E1415"/>
          <w:sz w:val="20"/>
          <w:szCs w:val="20"/>
          <w:lang w:eastAsia="ru-RU"/>
        </w:rPr>
        <w:t>внутриобъектовый</w:t>
      </w:r>
      <w:proofErr w:type="spellEnd"/>
      <w:r w:rsidRPr="0081695D">
        <w:rPr>
          <w:rFonts w:ascii="Verdana" w:eastAsia="Times New Roman" w:hAnsi="Verdana" w:cs="Times New Roman"/>
          <w:color w:val="0E1415"/>
          <w:sz w:val="20"/>
          <w:szCs w:val="20"/>
          <w:lang w:eastAsia="ru-RU"/>
        </w:rPr>
        <w:t xml:space="preserve"> режим.</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Организовать обход территории объекта в целях обнаружения подозрительных (взрывоопасных) предметов и лиц.</w:t>
      </w:r>
    </w:p>
    <w:p w:rsidR="0081695D" w:rsidRPr="0081695D" w:rsidRDefault="0081695D" w:rsidP="0081695D">
      <w:pPr>
        <w:numPr>
          <w:ilvl w:val="0"/>
          <w:numId w:val="3"/>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w:t>
      </w:r>
    </w:p>
    <w:p w:rsidR="0081695D" w:rsidRPr="0081695D" w:rsidRDefault="0081695D" w:rsidP="0081695D">
      <w:pPr>
        <w:spacing w:before="285" w:after="285" w:line="240" w:lineRule="auto"/>
        <w:jc w:val="center"/>
        <w:outlineLvl w:val="1"/>
        <w:rPr>
          <w:rFonts w:ascii="Trebuchet MS" w:eastAsia="Times New Roman" w:hAnsi="Trebuchet MS" w:cs="Times New Roman"/>
          <w:b/>
          <w:bCs/>
          <w:color w:val="82A2AB"/>
          <w:sz w:val="36"/>
          <w:szCs w:val="36"/>
          <w:lang w:eastAsia="ru-RU"/>
        </w:rPr>
      </w:pPr>
      <w:r w:rsidRPr="0081695D">
        <w:rPr>
          <w:rFonts w:ascii="Trebuchet MS" w:eastAsia="Times New Roman" w:hAnsi="Trebuchet MS" w:cs="Times New Roman"/>
          <w:b/>
          <w:bCs/>
          <w:color w:val="82A2AB"/>
          <w:sz w:val="36"/>
          <w:szCs w:val="36"/>
          <w:lang w:eastAsia="ru-RU"/>
        </w:rPr>
        <w:t>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w:t>
      </w:r>
    </w:p>
    <w:p w:rsidR="0081695D" w:rsidRPr="0081695D" w:rsidRDefault="0081695D" w:rsidP="0081695D">
      <w:pPr>
        <w:spacing w:after="0" w:line="240" w:lineRule="auto"/>
        <w:jc w:val="both"/>
        <w:rPr>
          <w:rFonts w:ascii="Verdana" w:eastAsia="Times New Roman" w:hAnsi="Verdana" w:cs="Times New Roman"/>
          <w:color w:val="40585E"/>
          <w:sz w:val="20"/>
          <w:szCs w:val="20"/>
          <w:lang w:eastAsia="ru-RU"/>
        </w:rPr>
      </w:pPr>
      <w:r>
        <w:rPr>
          <w:rFonts w:ascii="Verdana" w:eastAsia="Times New Roman" w:hAnsi="Verdana" w:cs="Times New Roman"/>
          <w:noProof/>
          <w:color w:val="3878F0"/>
          <w:sz w:val="20"/>
          <w:szCs w:val="20"/>
          <w:lang w:eastAsia="ru-RU"/>
        </w:rPr>
        <w:lastRenderedPageBreak/>
        <w:drawing>
          <wp:inline distT="0" distB="0" distL="0" distR="0">
            <wp:extent cx="2377440" cy="1577340"/>
            <wp:effectExtent l="0" t="0" r="3810" b="3810"/>
            <wp:docPr id="1" name="Рисунок 1" descr="http://xn--31-6kcq7d.xn--p1ai/images/bezopasnost/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31-6kcq7d.xn--p1ai/images/bezopasnost/4.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440" cy="1577340"/>
                    </a:xfrm>
                    <a:prstGeom prst="rect">
                      <a:avLst/>
                    </a:prstGeom>
                    <a:noFill/>
                    <a:ln>
                      <a:noFill/>
                    </a:ln>
                  </pic:spPr>
                </pic:pic>
              </a:graphicData>
            </a:graphic>
          </wp:inline>
        </w:drawing>
      </w:r>
    </w:p>
    <w:p w:rsidR="0081695D" w:rsidRPr="0081695D" w:rsidRDefault="0081695D" w:rsidP="0081695D">
      <w:pPr>
        <w:numPr>
          <w:ilvl w:val="0"/>
          <w:numId w:val="4"/>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b/>
          <w:bCs/>
          <w:color w:val="0E1415"/>
          <w:sz w:val="20"/>
          <w:szCs w:val="20"/>
          <w:lang w:eastAsia="ru-RU"/>
        </w:rPr>
        <w:t>Общие положения</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Беспилотный летательный аппарат или беспилотное воздушное судно (далее - БВС), является беспилотным авиационным комплексом, отличительной чертой которого является отсутствие пилота на борту. Полёт такого комплекса может функционировать с различной степенью автономии: c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proofErr w:type="gramStart"/>
      <w:r w:rsidRPr="0081695D">
        <w:rPr>
          <w:rFonts w:ascii="Verdana" w:eastAsia="Times New Roman" w:hAnsi="Verdana" w:cs="Times New Roman"/>
          <w:color w:val="40585E"/>
          <w:sz w:val="20"/>
          <w:szCs w:val="20"/>
          <w:lang w:eastAsia="ru-RU"/>
        </w:rPr>
        <w:t>БВС предназначены для выполнения миссий, представляющих существенную опасность для людей.</w:t>
      </w:r>
      <w:proofErr w:type="gramEnd"/>
      <w:r w:rsidRPr="0081695D">
        <w:rPr>
          <w:rFonts w:ascii="Verdana" w:eastAsia="Times New Roman" w:hAnsi="Verdana" w:cs="Times New Roman"/>
          <w:color w:val="40585E"/>
          <w:sz w:val="20"/>
          <w:szCs w:val="20"/>
          <w:lang w:eastAsia="ru-RU"/>
        </w:rPr>
        <w:t xml:space="preserve"> Изначально они создавались предпочтительно для военных целей, но с развитием технологий нашли своё применение и в гражданских сферах.</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proofErr w:type="gramStart"/>
      <w:r w:rsidRPr="0081695D">
        <w:rPr>
          <w:rFonts w:ascii="Verdana" w:eastAsia="Times New Roman" w:hAnsi="Verdana" w:cs="Times New Roman"/>
          <w:b/>
          <w:bCs/>
          <w:color w:val="40585E"/>
          <w:sz w:val="20"/>
          <w:szCs w:val="20"/>
          <w:lang w:eastAsia="ru-RU"/>
        </w:rPr>
        <w:t>БВС </w:t>
      </w:r>
      <w:r w:rsidRPr="0081695D">
        <w:rPr>
          <w:rFonts w:ascii="Verdana" w:eastAsia="Times New Roman" w:hAnsi="Verdana" w:cs="Times New Roman"/>
          <w:color w:val="40585E"/>
          <w:sz w:val="20"/>
          <w:szCs w:val="20"/>
          <w:lang w:eastAsia="ru-RU"/>
        </w:rPr>
        <w:t>–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proofErr w:type="gramEnd"/>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b/>
          <w:bCs/>
          <w:color w:val="40585E"/>
          <w:sz w:val="20"/>
          <w:szCs w:val="20"/>
          <w:u w:val="single"/>
          <w:lang w:eastAsia="ru-RU"/>
        </w:rPr>
        <w:t>по предназначению:</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военные;</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гражданские;</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b/>
          <w:bCs/>
          <w:color w:val="40585E"/>
          <w:sz w:val="20"/>
          <w:szCs w:val="20"/>
          <w:u w:val="single"/>
          <w:lang w:eastAsia="ru-RU"/>
        </w:rPr>
        <w:t>по конструкции:</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самолёт;</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 </w:t>
      </w:r>
      <w:proofErr w:type="spellStart"/>
      <w:r w:rsidRPr="0081695D">
        <w:rPr>
          <w:rFonts w:ascii="Verdana" w:eastAsia="Times New Roman" w:hAnsi="Verdana" w:cs="Times New Roman"/>
          <w:color w:val="40585E"/>
          <w:sz w:val="20"/>
          <w:szCs w:val="20"/>
          <w:lang w:eastAsia="ru-RU"/>
        </w:rPr>
        <w:t>квадрокоптер</w:t>
      </w:r>
      <w:proofErr w:type="spellEnd"/>
      <w:r w:rsidRPr="0081695D">
        <w:rPr>
          <w:rFonts w:ascii="Verdana" w:eastAsia="Times New Roman" w:hAnsi="Verdana" w:cs="Times New Roman"/>
          <w:color w:val="40585E"/>
          <w:sz w:val="20"/>
          <w:szCs w:val="20"/>
          <w:lang w:eastAsia="ru-RU"/>
        </w:rPr>
        <w:t xml:space="preserve"> (</w:t>
      </w:r>
      <w:proofErr w:type="spellStart"/>
      <w:r w:rsidRPr="0081695D">
        <w:rPr>
          <w:rFonts w:ascii="Verdana" w:eastAsia="Times New Roman" w:hAnsi="Verdana" w:cs="Times New Roman"/>
          <w:color w:val="40585E"/>
          <w:sz w:val="20"/>
          <w:szCs w:val="20"/>
          <w:lang w:eastAsia="ru-RU"/>
        </w:rPr>
        <w:t>мультикоптер</w:t>
      </w:r>
      <w:proofErr w:type="spellEnd"/>
      <w:r w:rsidRPr="0081695D">
        <w:rPr>
          <w:rFonts w:ascii="Verdana" w:eastAsia="Times New Roman" w:hAnsi="Verdana" w:cs="Times New Roman"/>
          <w:color w:val="40585E"/>
          <w:sz w:val="20"/>
          <w:szCs w:val="20"/>
          <w:lang w:eastAsia="ru-RU"/>
        </w:rPr>
        <w:t>);</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 </w:t>
      </w:r>
      <w:proofErr w:type="spellStart"/>
      <w:r w:rsidRPr="0081695D">
        <w:rPr>
          <w:rFonts w:ascii="Verdana" w:eastAsia="Times New Roman" w:hAnsi="Verdana" w:cs="Times New Roman"/>
          <w:color w:val="40585E"/>
          <w:sz w:val="20"/>
          <w:szCs w:val="20"/>
          <w:lang w:eastAsia="ru-RU"/>
        </w:rPr>
        <w:t>зоофоб</w:t>
      </w:r>
      <w:proofErr w:type="spellEnd"/>
      <w:r w:rsidRPr="0081695D">
        <w:rPr>
          <w:rFonts w:ascii="Verdana" w:eastAsia="Times New Roman" w:hAnsi="Verdana" w:cs="Times New Roman"/>
          <w:color w:val="40585E"/>
          <w:sz w:val="20"/>
          <w:szCs w:val="20"/>
          <w:lang w:eastAsia="ru-RU"/>
        </w:rPr>
        <w:t xml:space="preserve"> (в форме птицы, насекомого);</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b/>
          <w:bCs/>
          <w:color w:val="40585E"/>
          <w:sz w:val="20"/>
          <w:szCs w:val="20"/>
          <w:u w:val="single"/>
          <w:lang w:eastAsia="ru-RU"/>
        </w:rPr>
        <w:t> по взлётной массе и дальности действия:</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xml:space="preserve">- микро - и </w:t>
      </w:r>
      <w:proofErr w:type="gramStart"/>
      <w:r w:rsidRPr="0081695D">
        <w:rPr>
          <w:rFonts w:ascii="Verdana" w:eastAsia="Times New Roman" w:hAnsi="Verdana" w:cs="Times New Roman"/>
          <w:color w:val="40585E"/>
          <w:sz w:val="20"/>
          <w:szCs w:val="20"/>
          <w:lang w:eastAsia="ru-RU"/>
        </w:rPr>
        <w:t>мини-летательный</w:t>
      </w:r>
      <w:proofErr w:type="gramEnd"/>
      <w:r w:rsidRPr="0081695D">
        <w:rPr>
          <w:rFonts w:ascii="Verdana" w:eastAsia="Times New Roman" w:hAnsi="Verdana" w:cs="Times New Roman"/>
          <w:color w:val="40585E"/>
          <w:sz w:val="20"/>
          <w:szCs w:val="20"/>
          <w:lang w:eastAsia="ru-RU"/>
        </w:rPr>
        <w:t xml:space="preserve"> аппарат ближнего радиуса действия (взлётная масса до 5 кг, дальность действия до 25-40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лёгкие летательные аппараты среднего радиуса действия (взлётная масса 50-100 кг, дальность действия 70-150 км, некоторые виды до 250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средние летательные аппараты (взлётная масса 100-300 кг, дальность действия 150-1000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среднетяжёлые летательные аппараты (взлётная масса 300-500 кг, дальность действия 70-300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тяжёлые летательные аппараты среднего радиуса действия (взлётная масса более 500 кг, дальность действия 70-300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тяжёлые летательные аппараты большой продолжительности полёта (взлётная масса более 1500 кг, дальность действия около 1500 км);</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беспилотные боевые самолёты (взлётная масса более 500 кг, дальность действия около 1500 км).</w:t>
      </w:r>
    </w:p>
    <w:p w:rsidR="0081695D" w:rsidRPr="0081695D" w:rsidRDefault="0081695D" w:rsidP="0081695D">
      <w:pPr>
        <w:numPr>
          <w:ilvl w:val="0"/>
          <w:numId w:val="5"/>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b/>
          <w:bCs/>
          <w:color w:val="0E1415"/>
          <w:sz w:val="20"/>
          <w:szCs w:val="20"/>
          <w:lang w:eastAsia="ru-RU"/>
        </w:rPr>
        <w:lastRenderedPageBreak/>
        <w:t>Порядок действий</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proofErr w:type="gramStart"/>
      <w:r w:rsidRPr="0081695D">
        <w:rPr>
          <w:rFonts w:ascii="Verdana" w:eastAsia="Times New Roman" w:hAnsi="Verdana" w:cs="Times New Roman"/>
          <w:color w:val="40585E"/>
          <w:sz w:val="20"/>
          <w:szCs w:val="20"/>
          <w:lang w:eastAsia="ru-RU"/>
        </w:rPr>
        <w:t>При обнаружении БВС над территорией расположения административных зданий и подведомственной территории, выставляется наблюдатель за БВС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w:t>
      </w:r>
      <w:proofErr w:type="gramEnd"/>
      <w:r w:rsidRPr="0081695D">
        <w:rPr>
          <w:rFonts w:ascii="Verdana" w:eastAsia="Times New Roman" w:hAnsi="Verdana" w:cs="Times New Roman"/>
          <w:color w:val="40585E"/>
          <w:sz w:val="20"/>
          <w:szCs w:val="20"/>
          <w:lang w:eastAsia="ru-RU"/>
        </w:rPr>
        <w:t xml:space="preserve"> визуальные признаки).</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1) По средствам стационарной связи доложить об обнаружении БВС в следующие службы:</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b/>
          <w:bCs/>
          <w:color w:val="40585E"/>
          <w:sz w:val="20"/>
          <w:szCs w:val="20"/>
          <w:lang w:eastAsia="ru-RU"/>
        </w:rPr>
        <w:t xml:space="preserve">- дежурному </w:t>
      </w:r>
      <w:proofErr w:type="gramStart"/>
      <w:r w:rsidRPr="0081695D">
        <w:rPr>
          <w:rFonts w:ascii="Verdana" w:eastAsia="Times New Roman" w:hAnsi="Verdana" w:cs="Times New Roman"/>
          <w:b/>
          <w:bCs/>
          <w:color w:val="40585E"/>
          <w:sz w:val="20"/>
          <w:szCs w:val="20"/>
          <w:lang w:eastAsia="ru-RU"/>
        </w:rPr>
        <w:t>ОТД</w:t>
      </w:r>
      <w:proofErr w:type="gramEnd"/>
      <w:r w:rsidRPr="0081695D">
        <w:rPr>
          <w:rFonts w:ascii="Verdana" w:eastAsia="Times New Roman" w:hAnsi="Verdana" w:cs="Times New Roman"/>
          <w:b/>
          <w:bCs/>
          <w:color w:val="40585E"/>
          <w:sz w:val="20"/>
          <w:szCs w:val="20"/>
          <w:lang w:eastAsia="ru-RU"/>
        </w:rPr>
        <w:t xml:space="preserve"> МВД России по району;</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b/>
          <w:bCs/>
          <w:color w:val="40585E"/>
          <w:sz w:val="20"/>
          <w:szCs w:val="20"/>
          <w:lang w:eastAsia="ru-RU"/>
        </w:rPr>
        <w:t>- дежурному ЕДДС района (т. 112).</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2) Зафиксировать дату и время направления информации.</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w:t>
      </w:r>
    </w:p>
    <w:p w:rsidR="0081695D" w:rsidRPr="0081695D" w:rsidRDefault="0081695D" w:rsidP="0081695D">
      <w:pPr>
        <w:spacing w:before="285" w:after="285" w:line="240" w:lineRule="auto"/>
        <w:jc w:val="center"/>
        <w:outlineLvl w:val="1"/>
        <w:rPr>
          <w:rFonts w:ascii="Trebuchet MS" w:eastAsia="Times New Roman" w:hAnsi="Trebuchet MS" w:cs="Times New Roman"/>
          <w:b/>
          <w:bCs/>
          <w:color w:val="82A2AB"/>
          <w:sz w:val="36"/>
          <w:szCs w:val="36"/>
          <w:lang w:eastAsia="ru-RU"/>
        </w:rPr>
      </w:pPr>
      <w:r w:rsidRPr="0081695D">
        <w:rPr>
          <w:rFonts w:ascii="Trebuchet MS" w:eastAsia="Times New Roman" w:hAnsi="Trebuchet MS" w:cs="Times New Roman"/>
          <w:b/>
          <w:bCs/>
          <w:color w:val="82A2AB"/>
          <w:sz w:val="36"/>
          <w:szCs w:val="36"/>
          <w:lang w:eastAsia="ru-RU"/>
        </w:rPr>
        <w:t>Порядок действий персонала потенциальных опасных объектов террористическим посягательствам при обнаружении беспилотных воздушных судов</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proofErr w:type="gramStart"/>
      <w:r w:rsidRPr="0081695D">
        <w:rPr>
          <w:rFonts w:ascii="Verdana" w:eastAsia="Times New Roman" w:hAnsi="Verdana" w:cs="Times New Roman"/>
          <w:color w:val="40585E"/>
          <w:sz w:val="20"/>
          <w:szCs w:val="20"/>
          <w:lang w:eastAsia="ru-RU"/>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w:t>
      </w:r>
      <w:proofErr w:type="gramEnd"/>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81695D" w:rsidRPr="0081695D" w:rsidRDefault="0081695D" w:rsidP="0081695D">
      <w:pPr>
        <w:numPr>
          <w:ilvl w:val="0"/>
          <w:numId w:val="6"/>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81695D" w:rsidRPr="0081695D" w:rsidRDefault="0081695D" w:rsidP="0081695D">
      <w:pPr>
        <w:numPr>
          <w:ilvl w:val="0"/>
          <w:numId w:val="6"/>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При направлении информации с помощью сре</w:t>
      </w:r>
      <w:proofErr w:type="gramStart"/>
      <w:r w:rsidRPr="0081695D">
        <w:rPr>
          <w:rFonts w:ascii="Verdana" w:eastAsia="Times New Roman" w:hAnsi="Verdana" w:cs="Times New Roman"/>
          <w:color w:val="40585E"/>
          <w:sz w:val="20"/>
          <w:szCs w:val="20"/>
          <w:lang w:eastAsia="ru-RU"/>
        </w:rPr>
        <w:t>дств св</w:t>
      </w:r>
      <w:proofErr w:type="gramEnd"/>
      <w:r w:rsidRPr="0081695D">
        <w:rPr>
          <w:rFonts w:ascii="Verdana" w:eastAsia="Times New Roman" w:hAnsi="Verdana" w:cs="Times New Roman"/>
          <w:color w:val="40585E"/>
          <w:sz w:val="20"/>
          <w:szCs w:val="20"/>
          <w:lang w:eastAsia="ru-RU"/>
        </w:rPr>
        <w:t>язи лицо, передающее информацию, сообщает:</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свои фамилию, имя, отчество (при наличии) и занимаемую должность; наименование объекта (территории) и его точный адрес;</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lastRenderedPageBreak/>
        <w:t>- источник и время поступления информации о БВС (визуальное обнаружение, информация иных лиц, данные системы охраны или видеонаблюдения);</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характер поведения БВС (зависание, барражирование над объектом, направление пролета, внешний вид и т.д.);</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наличие сохраненной информации о БВС на электронных носителях информации (системы видеонаблюдения);</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 другие сведения по запросу уполномоченного органа.</w:t>
      </w:r>
    </w:p>
    <w:p w:rsidR="0081695D" w:rsidRPr="0081695D" w:rsidRDefault="0081695D" w:rsidP="0081695D">
      <w:pPr>
        <w:numPr>
          <w:ilvl w:val="0"/>
          <w:numId w:val="7"/>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81695D" w:rsidRPr="0081695D" w:rsidRDefault="0081695D" w:rsidP="0081695D">
      <w:pPr>
        <w:numPr>
          <w:ilvl w:val="0"/>
          <w:numId w:val="7"/>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Принять меры для получения дополнительной информации, в т. ч. его фото-видеосъёмки (при наличии соответствующей возможности).</w:t>
      </w:r>
      <w:r w:rsidRPr="0081695D">
        <w:rPr>
          <w:rFonts w:ascii="Verdana" w:eastAsia="Times New Roman" w:hAnsi="Verdana" w:cs="Times New Roman"/>
          <w:color w:val="0E1415"/>
          <w:sz w:val="20"/>
          <w:szCs w:val="20"/>
          <w:lang w:eastAsia="ru-RU"/>
        </w:rPr>
        <w:t> </w:t>
      </w:r>
    </w:p>
    <w:p w:rsidR="0081695D" w:rsidRPr="0081695D" w:rsidRDefault="0081695D" w:rsidP="0081695D">
      <w:pPr>
        <w:numPr>
          <w:ilvl w:val="0"/>
          <w:numId w:val="7"/>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По возможности исключить нахождение на открытых площадка" массового скопления людей.</w:t>
      </w:r>
    </w:p>
    <w:p w:rsidR="0081695D" w:rsidRPr="0081695D" w:rsidRDefault="0081695D" w:rsidP="0081695D">
      <w:pPr>
        <w:numPr>
          <w:ilvl w:val="0"/>
          <w:numId w:val="7"/>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 xml:space="preserve">Усилить охрану, а также пропускной и </w:t>
      </w:r>
      <w:proofErr w:type="spellStart"/>
      <w:r w:rsidRPr="0081695D">
        <w:rPr>
          <w:rFonts w:ascii="Verdana" w:eastAsia="Times New Roman" w:hAnsi="Verdana" w:cs="Times New Roman"/>
          <w:color w:val="0E1415"/>
          <w:sz w:val="20"/>
          <w:szCs w:val="20"/>
          <w:lang w:eastAsia="ru-RU"/>
        </w:rPr>
        <w:t>внутриобъектовый</w:t>
      </w:r>
      <w:proofErr w:type="spellEnd"/>
      <w:r w:rsidRPr="0081695D">
        <w:rPr>
          <w:rFonts w:ascii="Verdana" w:eastAsia="Times New Roman" w:hAnsi="Verdana" w:cs="Times New Roman"/>
          <w:color w:val="0E1415"/>
          <w:sz w:val="20"/>
          <w:szCs w:val="20"/>
          <w:lang w:eastAsia="ru-RU"/>
        </w:rPr>
        <w:t xml:space="preserve"> режим.</w:t>
      </w:r>
    </w:p>
    <w:p w:rsidR="0081695D" w:rsidRPr="0081695D" w:rsidRDefault="0081695D" w:rsidP="0081695D">
      <w:pPr>
        <w:numPr>
          <w:ilvl w:val="0"/>
          <w:numId w:val="7"/>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Организовать обход территории объекта в целях обнаружения подозрительных (взрывоопасных) предметов и лиц.</w:t>
      </w:r>
    </w:p>
    <w:p w:rsidR="0081695D" w:rsidRPr="0081695D" w:rsidRDefault="0081695D" w:rsidP="0081695D">
      <w:pPr>
        <w:spacing w:before="180" w:after="180" w:line="240" w:lineRule="auto"/>
        <w:jc w:val="both"/>
        <w:rPr>
          <w:rFonts w:ascii="Verdana" w:eastAsia="Times New Roman" w:hAnsi="Verdana" w:cs="Times New Roman"/>
          <w:color w:val="40585E"/>
          <w:sz w:val="20"/>
          <w:szCs w:val="20"/>
          <w:lang w:eastAsia="ru-RU"/>
        </w:rPr>
      </w:pPr>
      <w:r w:rsidRPr="0081695D">
        <w:rPr>
          <w:rFonts w:ascii="Verdana" w:eastAsia="Times New Roman" w:hAnsi="Verdana" w:cs="Times New Roman"/>
          <w:color w:val="40585E"/>
          <w:sz w:val="20"/>
          <w:szCs w:val="20"/>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81695D" w:rsidRPr="0081695D" w:rsidRDefault="0081695D" w:rsidP="0081695D">
      <w:pPr>
        <w:numPr>
          <w:ilvl w:val="0"/>
          <w:numId w:val="8"/>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81695D" w:rsidRPr="0081695D" w:rsidRDefault="0081695D" w:rsidP="0081695D">
      <w:pPr>
        <w:numPr>
          <w:ilvl w:val="0"/>
          <w:numId w:val="8"/>
        </w:numPr>
        <w:spacing w:after="0" w:line="240" w:lineRule="auto"/>
        <w:ind w:left="390"/>
        <w:jc w:val="both"/>
        <w:rPr>
          <w:rFonts w:ascii="Verdana" w:eastAsia="Times New Roman" w:hAnsi="Verdana" w:cs="Times New Roman"/>
          <w:color w:val="0E1415"/>
          <w:sz w:val="20"/>
          <w:szCs w:val="20"/>
          <w:lang w:eastAsia="ru-RU"/>
        </w:rPr>
      </w:pPr>
      <w:r w:rsidRPr="0081695D">
        <w:rPr>
          <w:rFonts w:ascii="Verdana" w:eastAsia="Times New Roman" w:hAnsi="Verdana" w:cs="Times New Roman"/>
          <w:color w:val="0E1415"/>
          <w:sz w:val="20"/>
          <w:szCs w:val="20"/>
          <w:lang w:eastAsia="ru-RU"/>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212E9B" w:rsidRDefault="00212E9B">
      <w:bookmarkStart w:id="0" w:name="_GoBack"/>
      <w:bookmarkEnd w:id="0"/>
    </w:p>
    <w:sectPr w:rsidR="00212E9B" w:rsidSect="006B2D3B">
      <w:type w:val="continuous"/>
      <w:pgSz w:w="11910" w:h="16840"/>
      <w:pgMar w:top="567" w:right="567" w:bottom="953"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FAC"/>
    <w:multiLevelType w:val="multilevel"/>
    <w:tmpl w:val="4F30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21136"/>
    <w:multiLevelType w:val="multilevel"/>
    <w:tmpl w:val="D66A3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70B46"/>
    <w:multiLevelType w:val="multilevel"/>
    <w:tmpl w:val="3D5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D650D"/>
    <w:multiLevelType w:val="multilevel"/>
    <w:tmpl w:val="BD306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7B578C"/>
    <w:multiLevelType w:val="multilevel"/>
    <w:tmpl w:val="A086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3662E1"/>
    <w:multiLevelType w:val="multilevel"/>
    <w:tmpl w:val="546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45F71"/>
    <w:multiLevelType w:val="multilevel"/>
    <w:tmpl w:val="70C6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AC3475"/>
    <w:multiLevelType w:val="multilevel"/>
    <w:tmpl w:val="7220B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1B"/>
    <w:rsid w:val="0000401B"/>
    <w:rsid w:val="001E33C8"/>
    <w:rsid w:val="00212E9B"/>
    <w:rsid w:val="006B2D3B"/>
    <w:rsid w:val="007C503C"/>
    <w:rsid w:val="0081695D"/>
    <w:rsid w:val="00AB251F"/>
    <w:rsid w:val="00E5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6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6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95D"/>
    <w:rPr>
      <w:b/>
      <w:bCs/>
    </w:rPr>
  </w:style>
  <w:style w:type="paragraph" w:styleId="a5">
    <w:name w:val="Balloon Text"/>
    <w:basedOn w:val="a"/>
    <w:link w:val="a6"/>
    <w:uiPriority w:val="99"/>
    <w:semiHidden/>
    <w:unhideWhenUsed/>
    <w:rsid w:val="00816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6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6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95D"/>
    <w:rPr>
      <w:b/>
      <w:bCs/>
    </w:rPr>
  </w:style>
  <w:style w:type="paragraph" w:styleId="a5">
    <w:name w:val="Balloon Text"/>
    <w:basedOn w:val="a"/>
    <w:link w:val="a6"/>
    <w:uiPriority w:val="99"/>
    <w:semiHidden/>
    <w:unhideWhenUsed/>
    <w:rsid w:val="00816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2;&#1076;31.&#1088;&#1092;/images/bezopasnost/3.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9;&#1072;&#1076;31.&#1088;&#1092;/images/bezopasnost/2.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1089;&#1072;&#1076;31.&#1088;&#1092;/images/bezopasnost/4.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2024-03-22T11:01:00Z</dcterms:created>
  <dcterms:modified xsi:type="dcterms:W3CDTF">2024-03-22T11:04:00Z</dcterms:modified>
</cp:coreProperties>
</file>